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0" w:rsidRPr="00B17B20" w:rsidRDefault="00B17B20" w:rsidP="00B17B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7B20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Консультация для родителей</w:t>
      </w:r>
    </w:p>
    <w:p w:rsidR="00B17B20" w:rsidRDefault="00B17B20" w:rsidP="00B17B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7B20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«Осторожно! Электробытовые приборы»</w:t>
      </w:r>
    </w:p>
    <w:p w:rsidR="00B17B20" w:rsidRPr="00B17B20" w:rsidRDefault="00B17B20" w:rsidP="00B17B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Современные дома переполнены разли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чными электробытовыми приборами,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которые призваны сделать нашу жизнь проще, а жизнь малышей - опаснее: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эти приборы притягивают карапузов как магнит.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Безопасность жизнедеятельности детей в современных условиях -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один из самых актуальных вопросов сегодня.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В Законе РФ «О безопасности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»п</w:t>
      </w:r>
      <w:proofErr w:type="gramEnd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онятие «безопасность» трактуется как «состояние защищенности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жизненно важных интересов личности, общества и государства 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внешних и внутренних угроз».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Прежде всего, родителям надо понять, что подготовить ребенка 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умению находить выход из чрезвычайных ситуаций, опасных 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жизни и здоровья, возможно только сформировав у него систему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знаний об основах безопасности жизнедеятельности человека и общества, усвоив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практические навыки охраны жизни и здоровья.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Соблюдение правил безопасности должно стать для детей таким же обязательным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естественным, как соблюдение санитарно-гигиенических правил. Помочь им в этом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обязаны мы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-в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зрослые .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Поэтому детям необходимо разъяснять опасность игр и шалостей с огнем, правила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предосторожности в обращении с электробытовыми приборами.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Источники потенциальной опасности для детей: предметы, которыми ребенку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категорически запрещается пользоваться: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• электрические розетки;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• включенные электроприборы.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Все знают, как маленькие дети любят засовывать пальчики в розетки.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Вам потребуются дополнительные средства для обеспечения детской безопасности, чтобы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защитить ребенка от возможного удара электрическим током.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Электророзетки</w:t>
      </w:r>
      <w:proofErr w:type="spellEnd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закройте специальными пластмассовыми крышками (заглушками)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роверьте изоляцию электропроводов, удлинителей, вилок, исправность электрических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Уберите разбросанные по полу провода.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Не оставляйте детей наедине с включенными электроприборами.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Отключайте на ночь от сети электроприборы.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Кроме опасности удара током существует большая вероятность того, что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тяжелый электроприбор прибор просто упадет на кроху. Чтобы этого не случилось,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следует выполнять простые правила.</w:t>
      </w:r>
      <w:r w:rsidRPr="00B17B2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Разместите</w:t>
      </w:r>
      <w:proofErr w:type="gramEnd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бытовую технику так, чтобы малыш ни при каких обстоятельствах не смог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добраться до задней панели.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Следует дополнительно оборудовать приборы специальным защитным устройством,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которое предохраняет его от случайного опрокидывания детьми.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Пожарная безопасность в квартире:</w:t>
      </w:r>
    </w:p>
    <w:p w:rsidR="00B17B20" w:rsidRPr="00B17B20" w:rsidRDefault="00B17B20" w:rsidP="00B17B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Не балуйся дома со спичками и зажигалками. Это одна </w:t>
      </w:r>
      <w:proofErr w:type="gramStart"/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причин пожаров.</w:t>
      </w:r>
    </w:p>
    <w:p w:rsidR="00B17B20" w:rsidRPr="00B17B20" w:rsidRDefault="00B17B20" w:rsidP="00B17B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Не оставляй без присмотра включенные электроприборы,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особенно утюги, обогреватели, телевизор, светильники и др.</w:t>
      </w:r>
    </w:p>
    <w:p w:rsidR="00B17B20" w:rsidRPr="00B17B20" w:rsidRDefault="00B17B20" w:rsidP="00B17B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Уходя из дома, не забудь их выключить.</w:t>
      </w:r>
    </w:p>
    <w:p w:rsidR="00B17B20" w:rsidRPr="00B17B20" w:rsidRDefault="00B17B20" w:rsidP="00B17B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Не суши белье над плитой. Оно может загореться.</w:t>
      </w:r>
    </w:p>
    <w:p w:rsidR="00B17B20" w:rsidRPr="00B17B20" w:rsidRDefault="00B17B20" w:rsidP="00B17B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Не забывай выключить газовую плиту. Если почувствовал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запах газа, не зажигай спичек и не включай свет. Срочно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проветри квартиру.</w:t>
      </w:r>
    </w:p>
    <w:p w:rsidR="00B17B20" w:rsidRPr="00B17B20" w:rsidRDefault="00B17B20" w:rsidP="00B17B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7B20">
        <w:rPr>
          <w:rFonts w:eastAsia="Times New Roman" w:cs="Times New Roman"/>
          <w:color w:val="000000"/>
          <w:sz w:val="28"/>
          <w:szCs w:val="28"/>
          <w:lang w:eastAsia="ru-RU"/>
        </w:rPr>
        <w:t>Ни в коем случае не зажигай фейерверки, свечи или бенгальские огни дома без взрослых.</w:t>
      </w:r>
    </w:p>
    <w:p w:rsidR="00B17B20" w:rsidRPr="00B17B20" w:rsidRDefault="00B17B20" w:rsidP="00B1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8B3FA1" w:rsidRPr="00B17B20" w:rsidRDefault="00815CE4">
      <w:pPr>
        <w:rPr>
          <w:rFonts w:ascii="Times New Roman" w:hAnsi="Times New Roman" w:cs="Times New Roman"/>
        </w:rPr>
      </w:pPr>
      <w:r w:rsidRPr="00B17B2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430" cy="2887980"/>
            <wp:effectExtent l="19050" t="0" r="0" b="0"/>
            <wp:docPr id="4" name="Рисунок 4" descr="C:\Users\Василий\Desktop\1978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илий\Desktop\19787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FA1" w:rsidRPr="00B17B20" w:rsidSect="008B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39"/>
    <w:multiLevelType w:val="hybridMultilevel"/>
    <w:tmpl w:val="9E2C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66BDE"/>
    <w:multiLevelType w:val="hybridMultilevel"/>
    <w:tmpl w:val="2E5E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15CE4"/>
    <w:rsid w:val="002802BD"/>
    <w:rsid w:val="00815CE4"/>
    <w:rsid w:val="008B3FA1"/>
    <w:rsid w:val="00B17B20"/>
    <w:rsid w:val="00E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2021-03-22T12:47:00Z</dcterms:created>
  <dcterms:modified xsi:type="dcterms:W3CDTF">2021-03-22T13:05:00Z</dcterms:modified>
</cp:coreProperties>
</file>